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DE" w:rsidRDefault="006721DE" w:rsidP="006721DE">
      <w:pPr>
        <w:pStyle w:val="Default"/>
        <w:rPr>
          <w:rFonts w:ascii="Candara" w:hAnsi="Candara"/>
        </w:rPr>
      </w:pPr>
    </w:p>
    <w:p w:rsidR="00D043A0" w:rsidRDefault="00D043A0" w:rsidP="006721DE">
      <w:pPr>
        <w:pStyle w:val="Default"/>
        <w:rPr>
          <w:rFonts w:ascii="Candara" w:hAnsi="Candara"/>
        </w:rPr>
      </w:pPr>
    </w:p>
    <w:p w:rsidR="00D043A0" w:rsidRPr="00D043A0" w:rsidRDefault="00D043A0" w:rsidP="006721DE">
      <w:pPr>
        <w:pStyle w:val="Default"/>
        <w:rPr>
          <w:rFonts w:ascii="Candara" w:hAnsi="Candara"/>
          <w:sz w:val="22"/>
          <w:szCs w:val="22"/>
        </w:rPr>
      </w:pPr>
      <w:r w:rsidRPr="00D043A0">
        <w:rPr>
          <w:rFonts w:ascii="Candara" w:hAnsi="Candara"/>
          <w:sz w:val="22"/>
          <w:szCs w:val="22"/>
        </w:rPr>
        <w:t>Comunicado à imprensa</w:t>
      </w:r>
    </w:p>
    <w:p w:rsidR="00D043A0" w:rsidRPr="00D043A0" w:rsidRDefault="00D043A0" w:rsidP="006721DE">
      <w:pPr>
        <w:pStyle w:val="Default"/>
        <w:rPr>
          <w:rFonts w:ascii="Candara" w:hAnsi="Candara"/>
          <w:sz w:val="22"/>
          <w:szCs w:val="22"/>
        </w:rPr>
      </w:pPr>
      <w:r w:rsidRPr="00D043A0">
        <w:rPr>
          <w:rFonts w:ascii="Candara" w:hAnsi="Candara"/>
          <w:sz w:val="22"/>
          <w:szCs w:val="22"/>
        </w:rPr>
        <w:t>16-12-2011</w:t>
      </w:r>
    </w:p>
    <w:p w:rsidR="00696697" w:rsidRPr="00910A11" w:rsidRDefault="00696697" w:rsidP="006721DE">
      <w:pPr>
        <w:pStyle w:val="Default"/>
        <w:rPr>
          <w:rFonts w:ascii="Candara" w:hAnsi="Candara"/>
        </w:rPr>
      </w:pPr>
    </w:p>
    <w:p w:rsidR="008D3D9F" w:rsidRDefault="008D3D9F" w:rsidP="00923547">
      <w:pPr>
        <w:pStyle w:val="Default"/>
        <w:rPr>
          <w:rFonts w:ascii="Candara" w:hAnsi="Candara" w:cs="Arial"/>
          <w:b/>
          <w:bCs/>
          <w:color w:val="auto"/>
          <w:sz w:val="28"/>
          <w:szCs w:val="28"/>
        </w:rPr>
      </w:pPr>
    </w:p>
    <w:p w:rsidR="00D043A0" w:rsidRPr="00910A11" w:rsidRDefault="00D043A0" w:rsidP="00923547">
      <w:pPr>
        <w:pStyle w:val="Default"/>
        <w:rPr>
          <w:rFonts w:ascii="Candara" w:hAnsi="Candara" w:cs="Arial"/>
          <w:b/>
          <w:bCs/>
          <w:color w:val="auto"/>
          <w:sz w:val="28"/>
          <w:szCs w:val="28"/>
        </w:rPr>
      </w:pPr>
    </w:p>
    <w:p w:rsidR="006721DE" w:rsidRPr="00910A11" w:rsidRDefault="006721DE" w:rsidP="006721DE">
      <w:pPr>
        <w:pStyle w:val="Default"/>
        <w:jc w:val="center"/>
        <w:rPr>
          <w:rFonts w:ascii="Candara" w:hAnsi="Candara" w:cs="Arial"/>
          <w:b/>
          <w:bCs/>
          <w:color w:val="auto"/>
          <w:sz w:val="28"/>
          <w:szCs w:val="28"/>
        </w:rPr>
      </w:pPr>
      <w:r w:rsidRPr="00910A11">
        <w:rPr>
          <w:rFonts w:ascii="Candara" w:hAnsi="Candara" w:cs="Arial"/>
          <w:b/>
          <w:bCs/>
          <w:color w:val="auto"/>
          <w:sz w:val="28"/>
          <w:szCs w:val="28"/>
        </w:rPr>
        <w:t>COMPETITIVIDADE E INTERNACIONALIZAÇÃO</w:t>
      </w:r>
    </w:p>
    <w:p w:rsidR="006721DE" w:rsidRPr="00910A11" w:rsidRDefault="006721DE" w:rsidP="006721DE">
      <w:pPr>
        <w:pStyle w:val="Default"/>
        <w:jc w:val="center"/>
        <w:rPr>
          <w:rFonts w:ascii="Candara" w:hAnsi="Candara" w:cs="Arial"/>
          <w:color w:val="auto"/>
          <w:sz w:val="28"/>
          <w:szCs w:val="28"/>
        </w:rPr>
      </w:pPr>
    </w:p>
    <w:p w:rsidR="00696697" w:rsidRPr="00910A11" w:rsidRDefault="00696697" w:rsidP="006721DE">
      <w:pPr>
        <w:pStyle w:val="Default"/>
        <w:jc w:val="center"/>
        <w:rPr>
          <w:rFonts w:ascii="Candara" w:hAnsi="Candara" w:cs="Arial"/>
          <w:color w:val="auto"/>
          <w:sz w:val="28"/>
          <w:szCs w:val="28"/>
        </w:rPr>
      </w:pPr>
      <w:r w:rsidRPr="00910A11">
        <w:rPr>
          <w:rFonts w:ascii="Candara" w:hAnsi="Candara" w:cs="Arial"/>
          <w:color w:val="auto"/>
          <w:sz w:val="28"/>
          <w:szCs w:val="28"/>
        </w:rPr>
        <w:t>Cluster do mobiliário apresenta exposição de empresas de referência do sector durante a sessão anual do COMPETE – Competitividade e internacionalização</w:t>
      </w:r>
    </w:p>
    <w:p w:rsidR="00696697" w:rsidRDefault="00696697" w:rsidP="00B91CAD">
      <w:pPr>
        <w:rPr>
          <w:rFonts w:ascii="Candara" w:hAnsi="Candara" w:cs="Arial"/>
        </w:rPr>
      </w:pPr>
    </w:p>
    <w:p w:rsidR="00194835" w:rsidRPr="00AE1847" w:rsidRDefault="00194835" w:rsidP="00696697">
      <w:pPr>
        <w:rPr>
          <w:rFonts w:ascii="Candara" w:hAnsi="Candara" w:cs="Arial"/>
        </w:rPr>
      </w:pPr>
      <w:r w:rsidRPr="00AE1847">
        <w:rPr>
          <w:rFonts w:ascii="Candara" w:hAnsi="Candara" w:cs="Arial"/>
        </w:rPr>
        <w:t>Numa iniciativa do COMPETE em articulação com o Ministério da Economia e Emprego, o</w:t>
      </w:r>
      <w:r w:rsidR="00696697" w:rsidRPr="00AE1847">
        <w:rPr>
          <w:rFonts w:ascii="Candara" w:hAnsi="Candara" w:cs="Arial"/>
        </w:rPr>
        <w:t xml:space="preserve"> edifício da </w:t>
      </w:r>
      <w:r w:rsidR="00696697" w:rsidRPr="00AE1847">
        <w:rPr>
          <w:rFonts w:ascii="Candara" w:hAnsi="Candara" w:cs="Arial"/>
          <w:b/>
        </w:rPr>
        <w:t>Alfândega do Porto</w:t>
      </w:r>
      <w:r w:rsidR="00696697" w:rsidRPr="00AE1847">
        <w:rPr>
          <w:rFonts w:ascii="Candara" w:hAnsi="Candara" w:cs="Arial"/>
        </w:rPr>
        <w:t xml:space="preserve">, recebe no próximo dia </w:t>
      </w:r>
      <w:r w:rsidR="00696697" w:rsidRPr="00AE1847">
        <w:rPr>
          <w:rFonts w:ascii="Candara" w:hAnsi="Candara" w:cs="Arial"/>
          <w:b/>
        </w:rPr>
        <w:t>20 de Dezembro</w:t>
      </w:r>
      <w:r w:rsidR="00696697" w:rsidRPr="00AE1847">
        <w:rPr>
          <w:rFonts w:ascii="Candara" w:hAnsi="Candara" w:cs="Arial"/>
        </w:rPr>
        <w:t xml:space="preserve">, a sessão anual do COMPETE </w:t>
      </w:r>
      <w:r w:rsidRPr="00AE1847">
        <w:rPr>
          <w:rFonts w:ascii="Candara" w:hAnsi="Candara" w:cs="Arial"/>
        </w:rPr>
        <w:t>onde se debate a competitividade e a internacionalização, em torno dos pólos de competitividade e clusters.</w:t>
      </w:r>
    </w:p>
    <w:p w:rsidR="007810DC" w:rsidRPr="00AE1847" w:rsidRDefault="00C767E1" w:rsidP="00C767E1">
      <w:pPr>
        <w:rPr>
          <w:rFonts w:ascii="Candara" w:hAnsi="Candara" w:cs="Arial"/>
        </w:rPr>
      </w:pPr>
      <w:r w:rsidRPr="00AE1847">
        <w:rPr>
          <w:rFonts w:ascii="Candara" w:hAnsi="Candara" w:cs="Arial"/>
        </w:rPr>
        <w:t xml:space="preserve">Os diversos pólos e </w:t>
      </w:r>
      <w:proofErr w:type="gramStart"/>
      <w:r w:rsidRPr="00AE1847">
        <w:rPr>
          <w:rFonts w:ascii="Candara" w:hAnsi="Candara" w:cs="Arial"/>
        </w:rPr>
        <w:t>clusters</w:t>
      </w:r>
      <w:proofErr w:type="gramEnd"/>
      <w:r w:rsidRPr="00AE1847">
        <w:rPr>
          <w:rFonts w:ascii="Candara" w:hAnsi="Candara" w:cs="Arial"/>
        </w:rPr>
        <w:t xml:space="preserve"> estarão representados neste evento, e o </w:t>
      </w:r>
      <w:r w:rsidR="00721A5A">
        <w:rPr>
          <w:rFonts w:ascii="Candara" w:hAnsi="Candara" w:cs="Arial"/>
          <w:b/>
        </w:rPr>
        <w:t>C</w:t>
      </w:r>
      <w:r w:rsidRPr="00AE1847">
        <w:rPr>
          <w:rFonts w:ascii="Candara" w:hAnsi="Candara" w:cs="Arial"/>
          <w:b/>
        </w:rPr>
        <w:t xml:space="preserve">luster do </w:t>
      </w:r>
      <w:r w:rsidR="00721A5A">
        <w:rPr>
          <w:rFonts w:ascii="Candara" w:hAnsi="Candara" w:cs="Arial"/>
          <w:b/>
        </w:rPr>
        <w:t>M</w:t>
      </w:r>
      <w:r w:rsidRPr="00AE1847">
        <w:rPr>
          <w:rFonts w:ascii="Candara" w:hAnsi="Candara" w:cs="Arial"/>
          <w:b/>
        </w:rPr>
        <w:t>obiliário</w:t>
      </w:r>
      <w:r w:rsidRPr="00AE1847">
        <w:rPr>
          <w:rFonts w:ascii="Candara" w:hAnsi="Candara" w:cs="Arial"/>
        </w:rPr>
        <w:t xml:space="preserve"> </w:t>
      </w:r>
      <w:r w:rsidR="00B232E6" w:rsidRPr="00AE1847">
        <w:rPr>
          <w:rFonts w:ascii="Candara" w:hAnsi="Candara" w:cs="Arial"/>
        </w:rPr>
        <w:t xml:space="preserve">fará representar-se </w:t>
      </w:r>
      <w:r w:rsidRPr="00AE1847">
        <w:rPr>
          <w:rFonts w:ascii="Candara" w:hAnsi="Candara" w:cs="Arial"/>
        </w:rPr>
        <w:t>p</w:t>
      </w:r>
      <w:r w:rsidR="00B232E6" w:rsidRPr="00AE1847">
        <w:rPr>
          <w:rFonts w:ascii="Candara" w:hAnsi="Candara" w:cs="Arial"/>
        </w:rPr>
        <w:t>or uma exposição de empresas e mar</w:t>
      </w:r>
      <w:r w:rsidR="00721A5A">
        <w:rPr>
          <w:rFonts w:ascii="Candara" w:hAnsi="Candara" w:cs="Arial"/>
        </w:rPr>
        <w:t xml:space="preserve">cas nacionais num espaço de 120 </w:t>
      </w:r>
      <w:r w:rsidR="00B232E6" w:rsidRPr="00AE1847">
        <w:rPr>
          <w:rFonts w:ascii="Candara" w:hAnsi="Candara" w:cs="Arial"/>
        </w:rPr>
        <w:t>metros quadrados numa zona privilegiada da Alfandega do Porto.</w:t>
      </w:r>
      <w:r w:rsidR="00721A5A">
        <w:rPr>
          <w:rFonts w:ascii="Candara" w:hAnsi="Candara" w:cs="Arial"/>
        </w:rPr>
        <w:t xml:space="preserve"> </w:t>
      </w:r>
      <w:r w:rsidR="007810DC" w:rsidRPr="00AE1847">
        <w:rPr>
          <w:rFonts w:ascii="Candara" w:hAnsi="Candara" w:cs="Arial"/>
        </w:rPr>
        <w:t xml:space="preserve">O conceito expositivo partiu por </w:t>
      </w:r>
      <w:r w:rsidR="007810DC" w:rsidRPr="00AE1847">
        <w:rPr>
          <w:rFonts w:ascii="Candara" w:hAnsi="Candara" w:cs="Arial"/>
          <w:b/>
        </w:rPr>
        <w:t>unir empresas do sector, com impacto nacional e reconhecimento internacional quer na área da inovação</w:t>
      </w:r>
      <w:r w:rsidR="00B232E6" w:rsidRPr="00AE1847">
        <w:rPr>
          <w:rFonts w:ascii="Candara" w:hAnsi="Candara" w:cs="Arial"/>
          <w:b/>
        </w:rPr>
        <w:t xml:space="preserve"> produtiva,</w:t>
      </w:r>
      <w:r w:rsidR="007810DC" w:rsidRPr="00AE1847">
        <w:rPr>
          <w:rFonts w:ascii="Candara" w:hAnsi="Candara" w:cs="Arial"/>
          <w:b/>
        </w:rPr>
        <w:t xml:space="preserve"> do marketing e do design</w:t>
      </w:r>
      <w:r w:rsidR="00B232E6" w:rsidRPr="00AE1847">
        <w:rPr>
          <w:rFonts w:ascii="Candara" w:hAnsi="Candara" w:cs="Arial"/>
          <w:b/>
        </w:rPr>
        <w:t>,</w:t>
      </w:r>
      <w:r w:rsidR="007810DC" w:rsidRPr="00AE1847">
        <w:rPr>
          <w:rFonts w:ascii="Candara" w:hAnsi="Candara" w:cs="Arial"/>
          <w:b/>
        </w:rPr>
        <w:t xml:space="preserve"> quer n</w:t>
      </w:r>
      <w:r w:rsidR="00B232E6" w:rsidRPr="00AE1847">
        <w:rPr>
          <w:rFonts w:ascii="Candara" w:hAnsi="Candara" w:cs="Arial"/>
          <w:b/>
        </w:rPr>
        <w:t>a área da excelência industrial e cooperação.</w:t>
      </w:r>
    </w:p>
    <w:p w:rsidR="007810DC" w:rsidRDefault="007810DC" w:rsidP="00C767E1">
      <w:pPr>
        <w:rPr>
          <w:rFonts w:ascii="Candara" w:hAnsi="Candara" w:cs="Arial"/>
        </w:rPr>
      </w:pPr>
      <w:r w:rsidRPr="00AE1847">
        <w:rPr>
          <w:rFonts w:ascii="Candara" w:hAnsi="Candara" w:cs="Arial"/>
        </w:rPr>
        <w:t xml:space="preserve">Segundo </w:t>
      </w:r>
      <w:r w:rsidR="008C13D1" w:rsidRPr="00AE1847">
        <w:rPr>
          <w:rFonts w:ascii="Candara" w:hAnsi="Candara" w:cs="Arial"/>
        </w:rPr>
        <w:t>Emídio</w:t>
      </w:r>
      <w:r w:rsidRPr="00AE1847">
        <w:rPr>
          <w:rFonts w:ascii="Candara" w:hAnsi="Candara" w:cs="Arial"/>
        </w:rPr>
        <w:t xml:space="preserve"> Brandão, </w:t>
      </w:r>
      <w:r w:rsidR="00721A5A">
        <w:rPr>
          <w:rFonts w:ascii="Candara" w:hAnsi="Candara" w:cs="Arial"/>
        </w:rPr>
        <w:t>Presidente da Direcção</w:t>
      </w:r>
      <w:r w:rsidRPr="00AE1847">
        <w:rPr>
          <w:rFonts w:ascii="Candara" w:hAnsi="Candara" w:cs="Arial"/>
        </w:rPr>
        <w:t xml:space="preserve"> do Cluster do Mobiliário esta exposição “ é uma prova do sucesso alcançado pelo Cluster do Mobiliário mas acima de tudo uma prova que os empresários Portugueses </w:t>
      </w:r>
      <w:r w:rsidR="008C13D1" w:rsidRPr="00AE1847">
        <w:rPr>
          <w:rFonts w:ascii="Candara" w:hAnsi="Candara" w:cs="Arial"/>
        </w:rPr>
        <w:t xml:space="preserve">apostam em mercados internacionais </w:t>
      </w:r>
      <w:r w:rsidR="00B232E6" w:rsidRPr="00AE1847">
        <w:rPr>
          <w:rFonts w:ascii="Candara" w:hAnsi="Candara" w:cs="Arial"/>
        </w:rPr>
        <w:t>e são exemplo das melhores práticas”. “ Numa altura marcada pela crise, o sector do mobiliário continua a alcançar excelentes resultados”, reforça.</w:t>
      </w:r>
    </w:p>
    <w:p w:rsidR="00247E18" w:rsidRDefault="00247E18" w:rsidP="00C767E1">
      <w:pPr>
        <w:rPr>
          <w:rFonts w:ascii="Candara" w:hAnsi="Candara" w:cs="Arial"/>
        </w:rPr>
      </w:pPr>
      <w:proofErr w:type="spellStart"/>
      <w:r w:rsidRPr="00247E18">
        <w:rPr>
          <w:rFonts w:ascii="Candara" w:hAnsi="Candara" w:cs="Arial"/>
          <w:b/>
        </w:rPr>
        <w:t>Aquinos</w:t>
      </w:r>
      <w:proofErr w:type="spellEnd"/>
      <w:r w:rsidRPr="00247E18">
        <w:rPr>
          <w:rFonts w:ascii="Candara" w:hAnsi="Candara" w:cs="Arial"/>
          <w:b/>
        </w:rPr>
        <w:t xml:space="preserve">, Boca do Lobo, </w:t>
      </w:r>
      <w:r w:rsidR="00DD4A9C">
        <w:rPr>
          <w:rFonts w:ascii="Candara" w:hAnsi="Candara" w:cs="Arial"/>
          <w:b/>
        </w:rPr>
        <w:t xml:space="preserve">Castro </w:t>
      </w:r>
      <w:proofErr w:type="spellStart"/>
      <w:r w:rsidR="00DD4A9C">
        <w:rPr>
          <w:rFonts w:ascii="Candara" w:hAnsi="Candara" w:cs="Arial"/>
          <w:b/>
        </w:rPr>
        <w:t>Lighting</w:t>
      </w:r>
      <w:proofErr w:type="spellEnd"/>
      <w:r w:rsidR="00DD4A9C">
        <w:rPr>
          <w:rFonts w:ascii="Candara" w:hAnsi="Candara" w:cs="Arial"/>
          <w:b/>
        </w:rPr>
        <w:t xml:space="preserve">, </w:t>
      </w:r>
      <w:bookmarkStart w:id="0" w:name="_GoBack"/>
      <w:bookmarkEnd w:id="0"/>
      <w:proofErr w:type="spellStart"/>
      <w:r w:rsidRPr="00247E18">
        <w:rPr>
          <w:rFonts w:ascii="Candara" w:hAnsi="Candara" w:cs="Arial"/>
          <w:b/>
        </w:rPr>
        <w:t>Glamm</w:t>
      </w:r>
      <w:proofErr w:type="spellEnd"/>
      <w:r w:rsidRPr="00247E18">
        <w:rPr>
          <w:rFonts w:ascii="Candara" w:hAnsi="Candara" w:cs="Arial"/>
          <w:b/>
        </w:rPr>
        <w:t xml:space="preserve"> </w:t>
      </w:r>
      <w:proofErr w:type="spellStart"/>
      <w:r w:rsidRPr="00247E18">
        <w:rPr>
          <w:rFonts w:ascii="Candara" w:hAnsi="Candara" w:cs="Arial"/>
          <w:b/>
        </w:rPr>
        <w:t>Fire</w:t>
      </w:r>
      <w:proofErr w:type="spellEnd"/>
      <w:r w:rsidRPr="00247E18">
        <w:rPr>
          <w:rFonts w:ascii="Candara" w:hAnsi="Candara" w:cs="Arial"/>
          <w:b/>
        </w:rPr>
        <w:t xml:space="preserve">, </w:t>
      </w:r>
      <w:proofErr w:type="spellStart"/>
      <w:r w:rsidRPr="00247E18">
        <w:rPr>
          <w:rFonts w:ascii="Candara" w:hAnsi="Candara" w:cs="Arial"/>
          <w:b/>
        </w:rPr>
        <w:t>Jetclass</w:t>
      </w:r>
      <w:proofErr w:type="spellEnd"/>
      <w:r w:rsidRPr="00247E18">
        <w:rPr>
          <w:rFonts w:ascii="Candara" w:hAnsi="Candara" w:cs="Arial"/>
          <w:b/>
        </w:rPr>
        <w:t xml:space="preserve">, </w:t>
      </w:r>
      <w:proofErr w:type="spellStart"/>
      <w:r w:rsidRPr="00247E18">
        <w:rPr>
          <w:rFonts w:ascii="Candara" w:hAnsi="Candara" w:cs="Arial"/>
          <w:b/>
        </w:rPr>
        <w:t>Lusoverniz</w:t>
      </w:r>
      <w:proofErr w:type="spellEnd"/>
      <w:r w:rsidRPr="00247E18">
        <w:rPr>
          <w:rFonts w:ascii="Candara" w:hAnsi="Candara" w:cs="Arial"/>
          <w:b/>
        </w:rPr>
        <w:t xml:space="preserve">, </w:t>
      </w:r>
      <w:proofErr w:type="spellStart"/>
      <w:r w:rsidRPr="00247E18">
        <w:rPr>
          <w:rFonts w:ascii="Candara" w:hAnsi="Candara" w:cs="Arial"/>
          <w:b/>
        </w:rPr>
        <w:t>Marjos</w:t>
      </w:r>
      <w:proofErr w:type="spellEnd"/>
      <w:r w:rsidRPr="00247E18">
        <w:rPr>
          <w:rFonts w:ascii="Candara" w:hAnsi="Candara" w:cs="Arial"/>
          <w:b/>
        </w:rPr>
        <w:t xml:space="preserve">, </w:t>
      </w:r>
      <w:proofErr w:type="spellStart"/>
      <w:r w:rsidRPr="00247E18">
        <w:rPr>
          <w:rFonts w:ascii="Candara" w:hAnsi="Candara" w:cs="Arial"/>
          <w:b/>
        </w:rPr>
        <w:t>Mood</w:t>
      </w:r>
      <w:proofErr w:type="spellEnd"/>
      <w:r w:rsidRPr="00247E18">
        <w:rPr>
          <w:rFonts w:ascii="Candara" w:hAnsi="Candara" w:cs="Arial"/>
          <w:b/>
        </w:rPr>
        <w:t xml:space="preserve">, Móveis Viriato, </w:t>
      </w:r>
      <w:proofErr w:type="spellStart"/>
      <w:r w:rsidRPr="00247E18">
        <w:rPr>
          <w:rFonts w:ascii="Candara" w:hAnsi="Candara" w:cs="Arial"/>
          <w:b/>
        </w:rPr>
        <w:t>Munna</w:t>
      </w:r>
      <w:proofErr w:type="spellEnd"/>
      <w:r w:rsidRPr="00247E18">
        <w:rPr>
          <w:rFonts w:ascii="Candara" w:hAnsi="Candara" w:cs="Arial"/>
          <w:b/>
        </w:rPr>
        <w:t xml:space="preserve">, Paulo Lobo, </w:t>
      </w:r>
      <w:proofErr w:type="spellStart"/>
      <w:r w:rsidRPr="00247E18">
        <w:rPr>
          <w:rFonts w:ascii="Candara" w:hAnsi="Candara" w:cs="Arial"/>
          <w:b/>
        </w:rPr>
        <w:t>Riluc</w:t>
      </w:r>
      <w:proofErr w:type="spellEnd"/>
      <w:r>
        <w:rPr>
          <w:rFonts w:ascii="Candara" w:hAnsi="Candara" w:cs="Arial"/>
        </w:rPr>
        <w:t>, são as marcas e empresas que, na sessão anual do Compete,</w:t>
      </w:r>
      <w:r w:rsidR="00721A5A">
        <w:rPr>
          <w:rFonts w:ascii="Candara" w:hAnsi="Candara" w:cs="Arial"/>
        </w:rPr>
        <w:t xml:space="preserve"> </w:t>
      </w:r>
      <w:proofErr w:type="gramStart"/>
      <w:r w:rsidR="00B04737">
        <w:rPr>
          <w:rFonts w:ascii="Candara" w:hAnsi="Candara" w:cs="Arial"/>
        </w:rPr>
        <w:t>compõem  a</w:t>
      </w:r>
      <w:proofErr w:type="gramEnd"/>
      <w:r w:rsidR="00B04737">
        <w:rPr>
          <w:rFonts w:ascii="Candara" w:hAnsi="Candara" w:cs="Arial"/>
        </w:rPr>
        <w:t xml:space="preserve"> exposição do Cluster do Mobiliário. Reconhecidas pela qualidade dos seus produtos e serviços,</w:t>
      </w:r>
      <w:r w:rsidR="00721A5A">
        <w:rPr>
          <w:rFonts w:ascii="Candara" w:hAnsi="Candara" w:cs="Arial"/>
        </w:rPr>
        <w:t xml:space="preserve"> </w:t>
      </w:r>
      <w:r w:rsidR="00B04737">
        <w:rPr>
          <w:rFonts w:ascii="Candara" w:hAnsi="Candara" w:cs="Arial"/>
        </w:rPr>
        <w:t xml:space="preserve">estas marcas e empresas </w:t>
      </w:r>
      <w:r w:rsidR="00721A5A">
        <w:rPr>
          <w:rFonts w:ascii="Candara" w:hAnsi="Candara" w:cs="Arial"/>
        </w:rPr>
        <w:t>vêem</w:t>
      </w:r>
      <w:r w:rsidR="00B04737">
        <w:rPr>
          <w:rFonts w:ascii="Candara" w:hAnsi="Candara" w:cs="Arial"/>
        </w:rPr>
        <w:t xml:space="preserve"> na Sessão Anual do Compete uma oportunidade para se afirmarem ou reforçarem posições no mercado.</w:t>
      </w:r>
    </w:p>
    <w:p w:rsidR="00F331A5" w:rsidRPr="00F331A5" w:rsidRDefault="00F331A5" w:rsidP="00F331A5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b/>
          <w:sz w:val="20"/>
          <w:szCs w:val="20"/>
        </w:rPr>
      </w:pPr>
    </w:p>
    <w:p w:rsidR="00F331A5" w:rsidRPr="00F331A5" w:rsidRDefault="00F331A5" w:rsidP="00F331A5">
      <w:pPr>
        <w:autoSpaceDE w:val="0"/>
        <w:autoSpaceDN w:val="0"/>
        <w:adjustRightInd w:val="0"/>
        <w:spacing w:after="0" w:line="240" w:lineRule="auto"/>
        <w:rPr>
          <w:rFonts w:ascii="Candara" w:hAnsi="Candara" w:cs="Verdana-Bold"/>
          <w:b/>
          <w:bCs/>
        </w:rPr>
      </w:pPr>
      <w:r w:rsidRPr="00F331A5">
        <w:rPr>
          <w:rFonts w:ascii="Candara" w:hAnsi="Candara" w:cs="Verdana-Bold"/>
          <w:b/>
          <w:bCs/>
        </w:rPr>
        <w:t>Para mais informações, por favor, contactar:</w:t>
      </w:r>
    </w:p>
    <w:p w:rsidR="00F331A5" w:rsidRPr="00F331A5" w:rsidRDefault="00721A5A" w:rsidP="00F331A5">
      <w:pPr>
        <w:autoSpaceDE w:val="0"/>
        <w:autoSpaceDN w:val="0"/>
        <w:adjustRightInd w:val="0"/>
        <w:spacing w:after="0" w:line="240" w:lineRule="auto"/>
        <w:rPr>
          <w:rFonts w:ascii="Candara" w:hAnsi="Candara" w:cs="Verdana"/>
        </w:rPr>
      </w:pPr>
      <w:r>
        <w:rPr>
          <w:rFonts w:ascii="Candara" w:hAnsi="Candara" w:cs="Verdana"/>
        </w:rPr>
        <w:t>Isabel Costa Pereira</w:t>
      </w:r>
      <w:r w:rsidR="00F331A5" w:rsidRPr="00F331A5">
        <w:rPr>
          <w:rFonts w:ascii="Candara" w:hAnsi="Candara" w:cs="Verdana"/>
        </w:rPr>
        <w:t xml:space="preserve"> | Departamento de Comunicação</w:t>
      </w:r>
    </w:p>
    <w:p w:rsidR="00F331A5" w:rsidRPr="00F331A5" w:rsidRDefault="00F331A5" w:rsidP="00F331A5">
      <w:pPr>
        <w:autoSpaceDE w:val="0"/>
        <w:autoSpaceDN w:val="0"/>
        <w:adjustRightInd w:val="0"/>
        <w:spacing w:after="0" w:line="240" w:lineRule="auto"/>
        <w:rPr>
          <w:rFonts w:ascii="Candara" w:hAnsi="Candara" w:cs="Verdana"/>
        </w:rPr>
      </w:pPr>
      <w:r w:rsidRPr="00F331A5">
        <w:rPr>
          <w:rFonts w:ascii="Candara" w:hAnsi="Candara" w:cs="Verdana-Bold"/>
          <w:b/>
          <w:bCs/>
        </w:rPr>
        <w:t>Cluster do Mobiliário</w:t>
      </w:r>
    </w:p>
    <w:p w:rsidR="00F331A5" w:rsidRPr="00F331A5" w:rsidRDefault="00F331A5" w:rsidP="00F331A5">
      <w:pPr>
        <w:spacing w:after="0"/>
        <w:rPr>
          <w:rFonts w:ascii="Candara" w:hAnsi="Candara" w:cs="Arial"/>
        </w:rPr>
      </w:pPr>
      <w:r w:rsidRPr="00F331A5">
        <w:rPr>
          <w:rFonts w:ascii="Candara" w:hAnsi="Candara" w:cs="Verdana-Bold"/>
          <w:b/>
          <w:bCs/>
        </w:rPr>
        <w:t>Tel.</w:t>
      </w:r>
      <w:r w:rsidR="00721A5A">
        <w:rPr>
          <w:rFonts w:ascii="Candara" w:hAnsi="Candara" w:cs="Verdana-Bold"/>
          <w:b/>
          <w:bCs/>
        </w:rPr>
        <w:t xml:space="preserve"> 918 465 991</w:t>
      </w:r>
      <w:r w:rsidRPr="00F331A5">
        <w:rPr>
          <w:rFonts w:ascii="Candara" w:hAnsi="Candara" w:cs="Verdana"/>
        </w:rPr>
        <w:t xml:space="preserve"> | </w:t>
      </w:r>
      <w:proofErr w:type="gramStart"/>
      <w:r w:rsidR="00721A5A">
        <w:rPr>
          <w:rFonts w:ascii="Candara" w:hAnsi="Candara" w:cs="Verdana"/>
        </w:rPr>
        <w:t>isabel.pereira</w:t>
      </w:r>
      <w:r w:rsidRPr="00F331A5">
        <w:rPr>
          <w:rFonts w:ascii="Candara" w:hAnsi="Candara" w:cs="Verdana"/>
        </w:rPr>
        <w:t>@</w:t>
      </w:r>
      <w:r w:rsidR="00721A5A">
        <w:rPr>
          <w:rFonts w:ascii="Candara" w:hAnsi="Candara" w:cs="Verdana"/>
        </w:rPr>
        <w:t>clusterdomobiliario.com</w:t>
      </w:r>
      <w:proofErr w:type="gramEnd"/>
    </w:p>
    <w:sectPr w:rsidR="00F331A5" w:rsidRPr="00F331A5" w:rsidSect="0086460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07D" w:rsidRDefault="005D707D" w:rsidP="00910A11">
      <w:pPr>
        <w:spacing w:after="0" w:line="240" w:lineRule="auto"/>
      </w:pPr>
      <w:r>
        <w:separator/>
      </w:r>
    </w:p>
  </w:endnote>
  <w:endnote w:type="continuationSeparator" w:id="0">
    <w:p w:rsidR="005D707D" w:rsidRDefault="005D707D" w:rsidP="00910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07D" w:rsidRDefault="005D707D" w:rsidP="00910A11">
      <w:pPr>
        <w:spacing w:after="0" w:line="240" w:lineRule="auto"/>
      </w:pPr>
      <w:r>
        <w:separator/>
      </w:r>
    </w:p>
  </w:footnote>
  <w:footnote w:type="continuationSeparator" w:id="0">
    <w:p w:rsidR="005D707D" w:rsidRDefault="005D707D" w:rsidP="00910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A11" w:rsidRDefault="00910A11" w:rsidP="00910A11">
    <w:pPr>
      <w:pStyle w:val="Cabealho"/>
      <w:jc w:val="center"/>
    </w:pPr>
  </w:p>
  <w:p w:rsidR="00910A11" w:rsidRDefault="00910A11" w:rsidP="00910A11">
    <w:pPr>
      <w:pStyle w:val="Cabealho"/>
      <w:jc w:val="center"/>
    </w:pPr>
    <w:r w:rsidRPr="00910A11">
      <w:rPr>
        <w:noProof/>
        <w:lang w:eastAsia="pt-PT"/>
      </w:rPr>
      <w:drawing>
        <wp:inline distT="0" distB="0" distL="0" distR="0">
          <wp:extent cx="1428750" cy="1032062"/>
          <wp:effectExtent l="19050" t="0" r="0" b="0"/>
          <wp:docPr id="3" name="Imagem 0" descr="Logo cluster p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luster p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3761" cy="1035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1DE"/>
    <w:rsid w:val="00062F36"/>
    <w:rsid w:val="000E4F2E"/>
    <w:rsid w:val="00133F6E"/>
    <w:rsid w:val="00157D86"/>
    <w:rsid w:val="00194835"/>
    <w:rsid w:val="001E4D19"/>
    <w:rsid w:val="00247E18"/>
    <w:rsid w:val="002D7CDA"/>
    <w:rsid w:val="003B3B77"/>
    <w:rsid w:val="004267E8"/>
    <w:rsid w:val="00466A24"/>
    <w:rsid w:val="005D707D"/>
    <w:rsid w:val="006721DE"/>
    <w:rsid w:val="00684F59"/>
    <w:rsid w:val="00696697"/>
    <w:rsid w:val="006F1CEC"/>
    <w:rsid w:val="00720B37"/>
    <w:rsid w:val="00721A5A"/>
    <w:rsid w:val="007810DC"/>
    <w:rsid w:val="007F73F1"/>
    <w:rsid w:val="008114B9"/>
    <w:rsid w:val="00833A3D"/>
    <w:rsid w:val="0086460D"/>
    <w:rsid w:val="008C116A"/>
    <w:rsid w:val="008C13D1"/>
    <w:rsid w:val="008D3D9F"/>
    <w:rsid w:val="00910A11"/>
    <w:rsid w:val="00923547"/>
    <w:rsid w:val="009643D7"/>
    <w:rsid w:val="009C6197"/>
    <w:rsid w:val="00A271C9"/>
    <w:rsid w:val="00A812F6"/>
    <w:rsid w:val="00AE1847"/>
    <w:rsid w:val="00B04737"/>
    <w:rsid w:val="00B232E6"/>
    <w:rsid w:val="00B76F70"/>
    <w:rsid w:val="00B91CAD"/>
    <w:rsid w:val="00C06178"/>
    <w:rsid w:val="00C176A4"/>
    <w:rsid w:val="00C767E1"/>
    <w:rsid w:val="00C77C96"/>
    <w:rsid w:val="00CA1296"/>
    <w:rsid w:val="00CC2879"/>
    <w:rsid w:val="00D004C8"/>
    <w:rsid w:val="00D043A0"/>
    <w:rsid w:val="00D14C10"/>
    <w:rsid w:val="00D97124"/>
    <w:rsid w:val="00DD4A9C"/>
    <w:rsid w:val="00E51E4F"/>
    <w:rsid w:val="00F066DB"/>
    <w:rsid w:val="00F331A5"/>
    <w:rsid w:val="00F56AFE"/>
    <w:rsid w:val="00FB177C"/>
    <w:rsid w:val="00F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60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721D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8D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D3D9F"/>
    <w:rPr>
      <w:rFonts w:ascii="Tahoma" w:hAnsi="Tahoma" w:cs="Tahoma"/>
      <w:sz w:val="16"/>
      <w:szCs w:val="16"/>
    </w:rPr>
  </w:style>
  <w:style w:type="paragraph" w:customStyle="1" w:styleId="hideprint">
    <w:name w:val="hideprint"/>
    <w:basedOn w:val="Normal"/>
    <w:rsid w:val="0019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semiHidden/>
    <w:unhideWhenUsed/>
    <w:rsid w:val="00910A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910A11"/>
  </w:style>
  <w:style w:type="paragraph" w:styleId="Rodap">
    <w:name w:val="footer"/>
    <w:basedOn w:val="Normal"/>
    <w:link w:val="RodapCarcter"/>
    <w:uiPriority w:val="99"/>
    <w:semiHidden/>
    <w:unhideWhenUsed/>
    <w:rsid w:val="00910A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910A11"/>
  </w:style>
  <w:style w:type="character" w:styleId="Hiperligao">
    <w:name w:val="Hyperlink"/>
    <w:basedOn w:val="Tipodeletrapredefinidodopargrafo"/>
    <w:uiPriority w:val="99"/>
    <w:unhideWhenUsed/>
    <w:rsid w:val="00F331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5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5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179CC-7E89-4DE9-A6B0-13DCE253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Presskit</dc:creator>
  <cp:lastModifiedBy>Isabel Costa Pereira</cp:lastModifiedBy>
  <cp:revision>6</cp:revision>
  <dcterms:created xsi:type="dcterms:W3CDTF">2011-12-16T12:41:00Z</dcterms:created>
  <dcterms:modified xsi:type="dcterms:W3CDTF">2011-12-16T15:30:00Z</dcterms:modified>
</cp:coreProperties>
</file>